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A33" w:rsidRPr="00147A33" w:rsidRDefault="00147A33" w:rsidP="00147A33">
      <w:pPr>
        <w:numPr>
          <w:ilvl w:val="0"/>
          <w:numId w:val="1"/>
        </w:numPr>
      </w:pPr>
      <w:r w:rsidRPr="00147A33">
        <w:t>In the EAC, navigate to </w:t>
      </w:r>
      <w:r w:rsidRPr="00147A33">
        <w:rPr>
          <w:b/>
          <w:bCs/>
        </w:rPr>
        <w:t>Mail flow</w:t>
      </w:r>
      <w:r w:rsidRPr="00147A33">
        <w:t> &gt; </w:t>
      </w:r>
      <w:r w:rsidRPr="00147A33">
        <w:rPr>
          <w:b/>
          <w:bCs/>
        </w:rPr>
        <w:t>Send connectors</w:t>
      </w:r>
      <w:r w:rsidRPr="00147A33">
        <w:t>, and then click </w:t>
      </w:r>
      <w:proofErr w:type="gramStart"/>
      <w:r w:rsidRPr="00147A33">
        <w:rPr>
          <w:b/>
          <w:bCs/>
        </w:rPr>
        <w:t>Add </w:t>
      </w:r>
      <w:proofErr w:type="gramEnd"/>
      <w:r w:rsidRPr="00147A33">
        <w:drawing>
          <wp:inline distT="0" distB="0" distL="0" distR="0">
            <wp:extent cx="114300" cy="104775"/>
            <wp:effectExtent l="0" t="0" r="0" b="9525"/>
            <wp:docPr id="5" name="Picture 5" descr="Add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1e75329-d6d7-4073-a27d-498590bbb558" descr="Add Ic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7A33">
        <w:t>.</w:t>
      </w:r>
      <w:r>
        <w:rPr>
          <w:noProof/>
        </w:rPr>
        <w:drawing>
          <wp:inline distT="0" distB="0" distL="0" distR="0">
            <wp:extent cx="5943600" cy="282321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23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7A33" w:rsidRPr="00147A33" w:rsidRDefault="00147A33" w:rsidP="00147A33">
      <w:pPr>
        <w:numPr>
          <w:ilvl w:val="0"/>
          <w:numId w:val="1"/>
        </w:numPr>
      </w:pPr>
      <w:r w:rsidRPr="00147A33">
        <w:t>In the </w:t>
      </w:r>
      <w:r w:rsidRPr="00147A33">
        <w:rPr>
          <w:b/>
          <w:bCs/>
        </w:rPr>
        <w:t>New send connector</w:t>
      </w:r>
      <w:r w:rsidRPr="00147A33">
        <w:t> wizard, specify a name for the send connector and then select </w:t>
      </w:r>
      <w:r w:rsidRPr="00147A33">
        <w:rPr>
          <w:b/>
          <w:bCs/>
        </w:rPr>
        <w:t>Internet</w:t>
      </w:r>
      <w:r w:rsidRPr="00147A33">
        <w:t> for the </w:t>
      </w:r>
      <w:r w:rsidRPr="00147A33">
        <w:rPr>
          <w:b/>
          <w:bCs/>
        </w:rPr>
        <w:t>Type</w:t>
      </w:r>
      <w:r w:rsidRPr="00147A33">
        <w:t>. Click </w:t>
      </w:r>
      <w:r w:rsidRPr="00147A33">
        <w:rPr>
          <w:b/>
          <w:bCs/>
        </w:rPr>
        <w:t>Next</w:t>
      </w:r>
      <w:r w:rsidRPr="00147A33">
        <w:t>.</w:t>
      </w:r>
      <w:r>
        <w:rPr>
          <w:noProof/>
        </w:rPr>
        <w:drawing>
          <wp:inline distT="0" distB="0" distL="0" distR="0">
            <wp:extent cx="5943600" cy="466979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69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7A33" w:rsidRPr="00147A33" w:rsidRDefault="00147A33" w:rsidP="00147A33">
      <w:pPr>
        <w:numPr>
          <w:ilvl w:val="0"/>
          <w:numId w:val="1"/>
        </w:numPr>
      </w:pPr>
      <w:r w:rsidRPr="00147A33">
        <w:lastRenderedPageBreak/>
        <w:t>Select</w:t>
      </w:r>
      <w:r w:rsidRPr="00147A33">
        <w:rPr>
          <w:b/>
          <w:bCs/>
        </w:rPr>
        <w:t> Route mail through smart hosts</w:t>
      </w:r>
      <w:r w:rsidRPr="00147A33">
        <w:t>. Click the </w:t>
      </w:r>
      <w:r w:rsidRPr="00147A33">
        <w:rPr>
          <w:i/>
          <w:iCs/>
        </w:rPr>
        <w:t>plus</w:t>
      </w:r>
      <w:r w:rsidRPr="00147A33">
        <w:t> sign and add the FQDN target using the format</w:t>
      </w:r>
      <w:r w:rsidRPr="00147A33">
        <w:rPr>
          <w:b/>
          <w:bCs/>
          <w:i/>
          <w:iCs/>
        </w:rPr>
        <w:t>&lt;yourdomain.com&gt;</w:t>
      </w:r>
      <w:r w:rsidRPr="00147A33">
        <w:rPr>
          <w:b/>
          <w:bCs/>
        </w:rPr>
        <w:t>.outbound.mailprotector.net</w:t>
      </w:r>
      <w:r w:rsidRPr="00147A33">
        <w:t> (example: </w:t>
      </w:r>
      <w:r w:rsidRPr="00147A33">
        <w:rPr>
          <w:b/>
          <w:bCs/>
        </w:rPr>
        <w:t>contoso.com.outbound.net</w:t>
      </w:r>
      <w:r w:rsidRPr="00147A33">
        <w:t>).  Save and Click </w:t>
      </w:r>
      <w:r w:rsidRPr="00147A33">
        <w:rPr>
          <w:b/>
          <w:bCs/>
        </w:rPr>
        <w:t>Next</w:t>
      </w:r>
      <w:r w:rsidRPr="00147A33">
        <w:t>.</w:t>
      </w:r>
      <w:r>
        <w:rPr>
          <w:noProof/>
        </w:rPr>
        <w:drawing>
          <wp:inline distT="0" distB="0" distL="0" distR="0">
            <wp:extent cx="5943600" cy="466979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69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7A33" w:rsidRPr="00147A33" w:rsidRDefault="00147A33" w:rsidP="00147A33">
      <w:pPr>
        <w:numPr>
          <w:ilvl w:val="0"/>
          <w:numId w:val="1"/>
        </w:numPr>
      </w:pPr>
      <w:r w:rsidRPr="00147A33">
        <w:t>Under </w:t>
      </w:r>
      <w:r w:rsidRPr="00147A33">
        <w:rPr>
          <w:b/>
          <w:bCs/>
        </w:rPr>
        <w:t>Address space</w:t>
      </w:r>
      <w:r w:rsidRPr="00147A33">
        <w:t>, click </w:t>
      </w:r>
      <w:proofErr w:type="gramStart"/>
      <w:r w:rsidRPr="00147A33">
        <w:rPr>
          <w:b/>
          <w:bCs/>
        </w:rPr>
        <w:t>Add </w:t>
      </w:r>
      <w:proofErr w:type="gramEnd"/>
      <w:r w:rsidRPr="00147A33">
        <w:drawing>
          <wp:inline distT="0" distB="0" distL="0" distR="0">
            <wp:extent cx="114300" cy="104775"/>
            <wp:effectExtent l="0" t="0" r="0" b="9525"/>
            <wp:docPr id="4" name="Picture 4" descr="Add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1e75329-d6d7-4073-a27d-498590bbb558" descr="Add Ic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7A33">
        <w:t>. In the </w:t>
      </w:r>
      <w:r w:rsidRPr="00147A33">
        <w:rPr>
          <w:b/>
          <w:bCs/>
        </w:rPr>
        <w:t>Add domain</w:t>
      </w:r>
      <w:r w:rsidRPr="00147A33">
        <w:t> window, make sure SMTP is listed as the </w:t>
      </w:r>
      <w:r w:rsidRPr="00147A33">
        <w:rPr>
          <w:b/>
          <w:bCs/>
        </w:rPr>
        <w:t>Type</w:t>
      </w:r>
      <w:r w:rsidRPr="00147A33">
        <w:t>. For </w:t>
      </w:r>
      <w:r w:rsidRPr="00147A33">
        <w:rPr>
          <w:b/>
          <w:bCs/>
        </w:rPr>
        <w:t>Fully Qualified Domain Name (FQDN)</w:t>
      </w:r>
      <w:r w:rsidRPr="00147A33">
        <w:t>, enter </w:t>
      </w:r>
      <w:r w:rsidRPr="00147A33">
        <w:rPr>
          <w:b/>
          <w:bCs/>
        </w:rPr>
        <w:t>*</w:t>
      </w:r>
      <w:r w:rsidRPr="00147A33">
        <w:t>, which indicates that this send connector applies to messages addressed to any domain. </w:t>
      </w:r>
      <w:r w:rsidRPr="00147A33">
        <w:rPr>
          <w:b/>
          <w:bCs/>
        </w:rPr>
        <w:t xml:space="preserve">Leave the *Cost set at 1 and the </w:t>
      </w:r>
      <w:r w:rsidRPr="00147A33">
        <w:rPr>
          <w:b/>
          <w:bCs/>
        </w:rPr>
        <w:lastRenderedPageBreak/>
        <w:t>*Type set at SMTP.</w:t>
      </w:r>
      <w:r w:rsidRPr="00147A33">
        <w:t> Click </w:t>
      </w:r>
      <w:r w:rsidRPr="00147A33">
        <w:rPr>
          <w:b/>
          <w:bCs/>
        </w:rPr>
        <w:t>Save</w:t>
      </w:r>
      <w:r w:rsidRPr="00147A33">
        <w:t>.</w:t>
      </w:r>
      <w:r>
        <w:rPr>
          <w:noProof/>
        </w:rPr>
        <w:drawing>
          <wp:inline distT="0" distB="0" distL="0" distR="0">
            <wp:extent cx="5943600" cy="36576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7A33" w:rsidRPr="00147A33" w:rsidRDefault="00147A33" w:rsidP="00147A33">
      <w:pPr>
        <w:numPr>
          <w:ilvl w:val="0"/>
          <w:numId w:val="1"/>
        </w:numPr>
      </w:pPr>
      <w:r w:rsidRPr="00147A33">
        <w:lastRenderedPageBreak/>
        <w:t>Make sure </w:t>
      </w:r>
      <w:r w:rsidRPr="00147A33">
        <w:rPr>
          <w:b/>
          <w:bCs/>
        </w:rPr>
        <w:t>Scoped send connector</w:t>
      </w:r>
      <w:r w:rsidRPr="00147A33">
        <w:t> is not selected and then click </w:t>
      </w:r>
      <w:proofErr w:type="gramStart"/>
      <w:r w:rsidRPr="00147A33">
        <w:rPr>
          <w:b/>
          <w:bCs/>
        </w:rPr>
        <w:t>Next</w:t>
      </w:r>
      <w:proofErr w:type="gramEnd"/>
      <w:r w:rsidRPr="00147A33">
        <w:t>.</w:t>
      </w:r>
      <w:r>
        <w:rPr>
          <w:noProof/>
        </w:rPr>
        <w:drawing>
          <wp:inline distT="0" distB="0" distL="0" distR="0">
            <wp:extent cx="5943600" cy="466979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69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7A33" w:rsidRPr="00147A33" w:rsidRDefault="00147A33" w:rsidP="00147A33">
      <w:pPr>
        <w:numPr>
          <w:ilvl w:val="0"/>
          <w:numId w:val="1"/>
        </w:numPr>
      </w:pPr>
      <w:r w:rsidRPr="00147A33">
        <w:t>For </w:t>
      </w:r>
      <w:r w:rsidRPr="00147A33">
        <w:rPr>
          <w:b/>
          <w:bCs/>
        </w:rPr>
        <w:t>Source server</w:t>
      </w:r>
      <w:r w:rsidRPr="00147A33">
        <w:t>, click </w:t>
      </w:r>
      <w:proofErr w:type="gramStart"/>
      <w:r w:rsidRPr="00147A33">
        <w:rPr>
          <w:b/>
          <w:bCs/>
        </w:rPr>
        <w:t>Add </w:t>
      </w:r>
      <w:proofErr w:type="gramEnd"/>
      <w:r w:rsidRPr="00147A33">
        <w:drawing>
          <wp:inline distT="0" distB="0" distL="0" distR="0">
            <wp:extent cx="114300" cy="104775"/>
            <wp:effectExtent l="0" t="0" r="0" b="9525"/>
            <wp:docPr id="3" name="Picture 3" descr="Add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1e75329-d6d7-4073-a27d-498590bbb558" descr="Add Ic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7A33">
        <w:t>. In the </w:t>
      </w:r>
      <w:r w:rsidRPr="00147A33">
        <w:rPr>
          <w:b/>
          <w:bCs/>
        </w:rPr>
        <w:t>Select a server</w:t>
      </w:r>
      <w:r w:rsidRPr="00147A33">
        <w:t> window, select a Mailbox server that will be used to send mail to the Internet via the Client Access server and click </w:t>
      </w:r>
      <w:proofErr w:type="gramStart"/>
      <w:r w:rsidRPr="00147A33">
        <w:rPr>
          <w:b/>
          <w:bCs/>
        </w:rPr>
        <w:t>Add </w:t>
      </w:r>
      <w:proofErr w:type="gramEnd"/>
      <w:r w:rsidRPr="00147A33">
        <w:drawing>
          <wp:inline distT="0" distB="0" distL="0" distR="0">
            <wp:extent cx="114300" cy="104775"/>
            <wp:effectExtent l="0" t="0" r="0" b="9525"/>
            <wp:docPr id="2" name="Picture 2" descr="Add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1e75329-d6d7-4073-a27d-498590bbb558" descr="Add Ic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7A33">
        <w:t xml:space="preserve">. After you've </w:t>
      </w:r>
      <w:r w:rsidRPr="00147A33">
        <w:lastRenderedPageBreak/>
        <w:t>selected the server, click </w:t>
      </w:r>
      <w:proofErr w:type="gramStart"/>
      <w:r w:rsidRPr="00147A33">
        <w:rPr>
          <w:b/>
          <w:bCs/>
        </w:rPr>
        <w:t>Add </w:t>
      </w:r>
      <w:proofErr w:type="gramEnd"/>
      <w:r w:rsidRPr="00147A33">
        <w:drawing>
          <wp:inline distT="0" distB="0" distL="0" distR="0">
            <wp:extent cx="114300" cy="104775"/>
            <wp:effectExtent l="0" t="0" r="0" b="9525"/>
            <wp:docPr id="1" name="Picture 1" descr="Add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1e75329-d6d7-4073-a27d-498590bbb558" descr="Add Ic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7A33">
        <w:t>. Click </w:t>
      </w:r>
      <w:r w:rsidRPr="00147A33">
        <w:rPr>
          <w:b/>
          <w:bCs/>
        </w:rPr>
        <w:t>OK</w:t>
      </w:r>
      <w:r w:rsidRPr="00147A33">
        <w:t>.</w:t>
      </w:r>
      <w:r>
        <w:rPr>
          <w:noProof/>
        </w:rPr>
        <w:drawing>
          <wp:inline distT="0" distB="0" distL="0" distR="0">
            <wp:extent cx="5943600" cy="466979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69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47A33" w:rsidRPr="00147A33" w:rsidRDefault="00147A33" w:rsidP="00147A33">
      <w:pPr>
        <w:numPr>
          <w:ilvl w:val="0"/>
          <w:numId w:val="1"/>
        </w:numPr>
      </w:pPr>
      <w:r w:rsidRPr="00147A33">
        <w:t>Click </w:t>
      </w:r>
      <w:r w:rsidRPr="00147A33">
        <w:rPr>
          <w:b/>
          <w:bCs/>
        </w:rPr>
        <w:t>Finish</w:t>
      </w:r>
      <w:r w:rsidRPr="00147A33">
        <w:t>.</w:t>
      </w:r>
    </w:p>
    <w:p w:rsidR="00E03129" w:rsidRDefault="00E03129"/>
    <w:sectPr w:rsidR="00E031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D803AD"/>
    <w:multiLevelType w:val="multilevel"/>
    <w:tmpl w:val="85662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A33"/>
    <w:rsid w:val="00147A33"/>
    <w:rsid w:val="00E03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85DBE2-C9B6-4B0C-AE88-6A0BBA769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gif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Hathaway</dc:creator>
  <cp:keywords/>
  <dc:description/>
  <cp:lastModifiedBy>Brett Hathaway</cp:lastModifiedBy>
  <cp:revision>1</cp:revision>
  <dcterms:created xsi:type="dcterms:W3CDTF">2014-04-22T18:33:00Z</dcterms:created>
  <dcterms:modified xsi:type="dcterms:W3CDTF">2014-04-22T18:40:00Z</dcterms:modified>
</cp:coreProperties>
</file>